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1735" w14:textId="2EF2C548" w:rsidR="00987F3B" w:rsidRDefault="0068573B">
      <w:pPr>
        <w:rPr>
          <w:b/>
          <w:bCs/>
          <w:sz w:val="24"/>
          <w:szCs w:val="24"/>
        </w:rPr>
      </w:pPr>
      <w:r w:rsidRPr="0068573B">
        <w:rPr>
          <w:b/>
          <w:bCs/>
          <w:sz w:val="24"/>
          <w:szCs w:val="24"/>
        </w:rPr>
        <w:t>EPIC Programme Eligibility criteria</w:t>
      </w:r>
      <w:r w:rsidR="00BA2CEC">
        <w:rPr>
          <w:b/>
          <w:bCs/>
          <w:sz w:val="24"/>
          <w:szCs w:val="24"/>
        </w:rPr>
        <w:t xml:space="preserve"> 2024</w:t>
      </w:r>
    </w:p>
    <w:p w14:paraId="328720EA" w14:textId="1159595A" w:rsidR="00BA2CEC" w:rsidRPr="00BA2CEC" w:rsidRDefault="00BA2CEC">
      <w:r w:rsidRPr="00BA2CEC">
        <w:t xml:space="preserve">You must meet all the following conditions to qualify for the EPIC Programme: </w:t>
      </w:r>
    </w:p>
    <w:p w14:paraId="45929947" w14:textId="77777777" w:rsidR="0068573B" w:rsidRPr="00BA2CEC" w:rsidRDefault="0068573B" w:rsidP="00BA2CEC">
      <w:pPr>
        <w:pStyle w:val="ListParagraph"/>
        <w:numPr>
          <w:ilvl w:val="0"/>
          <w:numId w:val="3"/>
        </w:numPr>
        <w:shd w:val="clear" w:color="auto" w:fill="FFFFFF"/>
        <w:spacing w:before="100" w:beforeAutospacing="1" w:after="150" w:line="480" w:lineRule="auto"/>
        <w:rPr>
          <w:rFonts w:eastAsia="Times New Roman" w:cstheme="minorHAnsi"/>
          <w:color w:val="3F444B"/>
          <w:lang w:eastAsia="en-IE"/>
        </w:rPr>
      </w:pPr>
      <w:r w:rsidRPr="00BA2CEC">
        <w:rPr>
          <w:rFonts w:eastAsia="Times New Roman" w:cstheme="minorHAnsi"/>
          <w:b/>
          <w:bCs/>
          <w:lang w:eastAsia="en-IE"/>
        </w:rPr>
        <w:t>Have a good level of English – </w:t>
      </w:r>
      <w:r w:rsidRPr="00BA2CEC">
        <w:rPr>
          <w:rFonts w:eastAsia="Times New Roman" w:cstheme="minorHAnsi"/>
          <w:lang w:eastAsia="en-IE"/>
        </w:rPr>
        <w:t>You should have intermediate (B1/B2) to high level of both written and spoken English and you need to be able to communicate in English without requiring translation support.  We will assess your English language level before you join the programme.</w:t>
      </w:r>
    </w:p>
    <w:p w14:paraId="240F0BE4" w14:textId="77777777" w:rsidR="0068573B" w:rsidRPr="00BA2CEC" w:rsidRDefault="0068573B" w:rsidP="00BA2CEC">
      <w:pPr>
        <w:pStyle w:val="ListParagraph"/>
        <w:numPr>
          <w:ilvl w:val="0"/>
          <w:numId w:val="3"/>
        </w:numPr>
        <w:shd w:val="clear" w:color="auto" w:fill="FFFFFF"/>
        <w:spacing w:before="100" w:beforeAutospacing="1" w:after="150" w:line="480" w:lineRule="auto"/>
        <w:rPr>
          <w:rFonts w:eastAsia="Times New Roman" w:cstheme="minorHAnsi"/>
          <w:lang w:eastAsia="en-IE"/>
        </w:rPr>
      </w:pPr>
      <w:r w:rsidRPr="00BA2CEC">
        <w:rPr>
          <w:rFonts w:eastAsia="Times New Roman" w:cstheme="minorHAnsi"/>
          <w:b/>
          <w:bCs/>
          <w:lang w:eastAsia="en-IE"/>
        </w:rPr>
        <w:t>Eligible visa status</w:t>
      </w:r>
      <w:r w:rsidRPr="00BA2CEC">
        <w:rPr>
          <w:rFonts w:eastAsia="Times New Roman" w:cstheme="minorHAnsi"/>
          <w:lang w:eastAsia="en-IE"/>
        </w:rPr>
        <w:t> </w:t>
      </w:r>
      <w:r w:rsidRPr="00BA2CEC">
        <w:rPr>
          <w:rFonts w:eastAsia="Times New Roman" w:cstheme="minorHAnsi"/>
          <w:color w:val="3F444B"/>
          <w:lang w:eastAsia="en-IE"/>
        </w:rPr>
        <w:t xml:space="preserve">– </w:t>
      </w:r>
      <w:r w:rsidRPr="00BA2CEC">
        <w:rPr>
          <w:rFonts w:eastAsia="Times New Roman" w:cstheme="minorHAnsi"/>
          <w:lang w:eastAsia="en-IE"/>
        </w:rPr>
        <w:t>You must be an unemployed adult who is one of the following:</w:t>
      </w:r>
    </w:p>
    <w:p w14:paraId="7047EE29" w14:textId="77777777" w:rsidR="0068573B" w:rsidRPr="00BA2CEC" w:rsidRDefault="0068573B" w:rsidP="00BA2CEC">
      <w:pPr>
        <w:pStyle w:val="ListParagraph"/>
        <w:numPr>
          <w:ilvl w:val="1"/>
          <w:numId w:val="3"/>
        </w:numPr>
        <w:shd w:val="clear" w:color="auto" w:fill="FFFFFF"/>
        <w:spacing w:before="100" w:beforeAutospacing="1" w:after="150" w:line="480" w:lineRule="auto"/>
        <w:rPr>
          <w:rFonts w:eastAsia="Times New Roman" w:cstheme="minorHAnsi"/>
          <w:lang w:eastAsia="en-IE"/>
        </w:rPr>
      </w:pPr>
      <w:r w:rsidRPr="00BA2CEC">
        <w:rPr>
          <w:rFonts w:eastAsia="Times New Roman" w:cstheme="minorHAnsi"/>
          <w:lang w:eastAsia="en-IE"/>
        </w:rPr>
        <w:t>Asylum seekers with work permits,</w:t>
      </w:r>
    </w:p>
    <w:p w14:paraId="12888DEA" w14:textId="77777777" w:rsidR="0068573B" w:rsidRPr="00BA2CEC" w:rsidRDefault="0068573B" w:rsidP="00BA2CEC">
      <w:pPr>
        <w:pStyle w:val="ListParagraph"/>
        <w:numPr>
          <w:ilvl w:val="1"/>
          <w:numId w:val="3"/>
        </w:numPr>
        <w:shd w:val="clear" w:color="auto" w:fill="FFFFFF"/>
        <w:spacing w:before="100" w:beforeAutospacing="1" w:after="150" w:line="480" w:lineRule="auto"/>
        <w:rPr>
          <w:rFonts w:eastAsia="Times New Roman" w:cstheme="minorHAnsi"/>
          <w:lang w:eastAsia="en-IE"/>
        </w:rPr>
      </w:pPr>
      <w:r w:rsidRPr="00BA2CEC">
        <w:rPr>
          <w:rFonts w:eastAsia="Times New Roman" w:cstheme="minorHAnsi"/>
          <w:lang w:eastAsia="en-IE"/>
        </w:rPr>
        <w:t>Refugees, people with Subsidiary Protection or Leave to Remain and with Stamp 4,</w:t>
      </w:r>
    </w:p>
    <w:p w14:paraId="1BB8F698" w14:textId="77777777" w:rsidR="0068573B" w:rsidRPr="00BA2CEC" w:rsidRDefault="0068573B" w:rsidP="00BA2CEC">
      <w:pPr>
        <w:pStyle w:val="ListParagraph"/>
        <w:numPr>
          <w:ilvl w:val="1"/>
          <w:numId w:val="3"/>
        </w:numPr>
        <w:shd w:val="clear" w:color="auto" w:fill="FFFFFF"/>
        <w:spacing w:before="100" w:beforeAutospacing="1" w:after="150" w:line="480" w:lineRule="auto"/>
        <w:rPr>
          <w:rFonts w:eastAsia="Times New Roman" w:cstheme="minorHAnsi"/>
          <w:lang w:eastAsia="en-IE"/>
        </w:rPr>
      </w:pPr>
      <w:r w:rsidRPr="00BA2CEC">
        <w:rPr>
          <w:rFonts w:eastAsia="Times New Roman" w:cstheme="minorHAnsi"/>
          <w:lang w:eastAsia="en-IE"/>
        </w:rPr>
        <w:t>People with Temporary Protection Certificates (Ukrainian refugee)</w:t>
      </w:r>
    </w:p>
    <w:p w14:paraId="21D8DB9E" w14:textId="77777777" w:rsidR="0068573B" w:rsidRPr="00BA2CEC" w:rsidRDefault="0068573B" w:rsidP="00BA2CEC">
      <w:pPr>
        <w:pStyle w:val="ListParagraph"/>
        <w:numPr>
          <w:ilvl w:val="1"/>
          <w:numId w:val="3"/>
        </w:numPr>
        <w:shd w:val="clear" w:color="auto" w:fill="FFFFFF"/>
        <w:spacing w:before="100" w:beforeAutospacing="1" w:after="150" w:line="480" w:lineRule="auto"/>
        <w:rPr>
          <w:rFonts w:eastAsia="Times New Roman" w:cstheme="minorHAnsi"/>
          <w:lang w:eastAsia="en-IE"/>
        </w:rPr>
      </w:pPr>
      <w:r w:rsidRPr="00BA2CEC">
        <w:rPr>
          <w:rFonts w:eastAsia="Times New Roman" w:cstheme="minorHAnsi"/>
          <w:lang w:eastAsia="en-IE"/>
        </w:rPr>
        <w:t>We have limited spaces for vulnerable migrants with Stamp 4, dependant Stamp 1G or EU/Irish citizenship (conditions apply)</w:t>
      </w:r>
    </w:p>
    <w:p w14:paraId="71FD3628" w14:textId="77777777" w:rsidR="0068573B" w:rsidRPr="0068573B" w:rsidRDefault="0068573B" w:rsidP="00BA2CEC">
      <w:pPr>
        <w:pStyle w:val="ListParagraph"/>
        <w:numPr>
          <w:ilvl w:val="0"/>
          <w:numId w:val="3"/>
        </w:numPr>
        <w:shd w:val="clear" w:color="auto" w:fill="FFFFFF"/>
        <w:spacing w:before="100" w:beforeAutospacing="1" w:after="150" w:line="480" w:lineRule="auto"/>
        <w:jc w:val="both"/>
      </w:pPr>
      <w:r w:rsidRPr="00BA2CEC">
        <w:rPr>
          <w:rFonts w:eastAsia="Times New Roman" w:cstheme="minorHAnsi"/>
          <w:b/>
          <w:bCs/>
          <w:lang w:eastAsia="en-IE"/>
        </w:rPr>
        <w:t>Based in the Republic of Ireland</w:t>
      </w:r>
    </w:p>
    <w:p w14:paraId="669EBE78" w14:textId="01AB273A" w:rsidR="0068573B" w:rsidRPr="0068573B" w:rsidRDefault="0068573B" w:rsidP="00BA2CEC">
      <w:pPr>
        <w:pStyle w:val="ListParagraph"/>
        <w:numPr>
          <w:ilvl w:val="0"/>
          <w:numId w:val="3"/>
        </w:numPr>
        <w:shd w:val="clear" w:color="auto" w:fill="FFFFFF"/>
        <w:spacing w:before="100" w:beforeAutospacing="1" w:after="150" w:line="480" w:lineRule="auto"/>
        <w:jc w:val="both"/>
      </w:pPr>
      <w:r w:rsidRPr="00BA2CEC">
        <w:rPr>
          <w:b/>
          <w:bCs/>
        </w:rPr>
        <w:t xml:space="preserve">Be </w:t>
      </w:r>
      <w:r w:rsidR="00BA2CEC" w:rsidRPr="00BA2CEC">
        <w:rPr>
          <w:b/>
          <w:bCs/>
        </w:rPr>
        <w:t>18 years of age or over</w:t>
      </w:r>
    </w:p>
    <w:p w14:paraId="56EC00AA" w14:textId="59DA016A" w:rsidR="0068573B" w:rsidRPr="0068573B" w:rsidRDefault="0068573B" w:rsidP="00BA2CEC">
      <w:pPr>
        <w:pStyle w:val="ListParagraph"/>
        <w:numPr>
          <w:ilvl w:val="0"/>
          <w:numId w:val="3"/>
        </w:numPr>
        <w:spacing w:line="480" w:lineRule="auto"/>
        <w:jc w:val="both"/>
      </w:pPr>
      <w:r w:rsidRPr="00BA2CEC">
        <w:rPr>
          <w:b/>
          <w:bCs/>
        </w:rPr>
        <w:t>Be unemployed or in part-time employment</w:t>
      </w:r>
      <w:r w:rsidR="00BA2CEC">
        <w:rPr>
          <w:b/>
          <w:bCs/>
        </w:rPr>
        <w:t xml:space="preserve"> working</w:t>
      </w:r>
      <w:r w:rsidRPr="00BA2CEC">
        <w:rPr>
          <w:b/>
          <w:bCs/>
        </w:rPr>
        <w:t xml:space="preserve"> under 25 hours a week</w:t>
      </w:r>
    </w:p>
    <w:p w14:paraId="20F69E43" w14:textId="0D24C6D1" w:rsidR="0068573B" w:rsidRPr="00452631" w:rsidRDefault="0068573B" w:rsidP="00BA2CEC">
      <w:pPr>
        <w:pStyle w:val="ListParagraph"/>
        <w:numPr>
          <w:ilvl w:val="0"/>
          <w:numId w:val="3"/>
        </w:numPr>
        <w:spacing w:line="480" w:lineRule="auto"/>
        <w:jc w:val="both"/>
      </w:pPr>
      <w:r w:rsidRPr="00BA2CEC">
        <w:rPr>
          <w:b/>
          <w:bCs/>
        </w:rPr>
        <w:t>Basic IT skills</w:t>
      </w:r>
    </w:p>
    <w:p w14:paraId="302239FF" w14:textId="60D7F775" w:rsidR="0068573B" w:rsidRDefault="0068573B" w:rsidP="00BA2CEC">
      <w:pPr>
        <w:pStyle w:val="ListParagraph"/>
        <w:numPr>
          <w:ilvl w:val="0"/>
          <w:numId w:val="3"/>
        </w:numPr>
        <w:spacing w:line="480" w:lineRule="auto"/>
        <w:jc w:val="both"/>
      </w:pPr>
      <w:r w:rsidRPr="00BA2CEC">
        <w:rPr>
          <w:b/>
          <w:bCs/>
        </w:rPr>
        <w:t xml:space="preserve">Looking to start their careers or for stable jobs – </w:t>
      </w:r>
      <w:r>
        <w:t>We cannot work with people looking for summer jobs or temporary jobs.</w:t>
      </w:r>
    </w:p>
    <w:p w14:paraId="6BAE8379" w14:textId="38C167C2" w:rsidR="0068573B" w:rsidRPr="0068573B" w:rsidRDefault="0068573B" w:rsidP="00BA2CEC">
      <w:pPr>
        <w:pStyle w:val="ListParagraph"/>
        <w:numPr>
          <w:ilvl w:val="0"/>
          <w:numId w:val="3"/>
        </w:numPr>
        <w:spacing w:line="480" w:lineRule="auto"/>
        <w:jc w:val="both"/>
      </w:pPr>
      <w:r w:rsidRPr="00BA2CEC">
        <w:rPr>
          <w:b/>
          <w:bCs/>
        </w:rPr>
        <w:t>Availability to participate in the EPIC Programme</w:t>
      </w:r>
    </w:p>
    <w:p w14:paraId="415217EB" w14:textId="77777777" w:rsidR="0068573B" w:rsidRDefault="0068573B"/>
    <w:sectPr w:rsidR="00685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3695C"/>
    <w:multiLevelType w:val="hybridMultilevel"/>
    <w:tmpl w:val="8714A60E"/>
    <w:lvl w:ilvl="0" w:tplc="FFFFFFFF">
      <w:start w:val="1"/>
      <w:numFmt w:val="decimal"/>
      <w:lvlText w:val="%1."/>
      <w:lvlJc w:val="left"/>
      <w:pPr>
        <w:ind w:left="360" w:hanging="360"/>
      </w:pPr>
      <w:rPr>
        <w:rFonts w:hint="default"/>
        <w:sz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C5F5194"/>
    <w:multiLevelType w:val="hybridMultilevel"/>
    <w:tmpl w:val="B6BCB858"/>
    <w:lvl w:ilvl="0" w:tplc="7A381548">
      <w:start w:val="1"/>
      <w:numFmt w:val="decimal"/>
      <w:lvlText w:val="%1."/>
      <w:lvlJc w:val="left"/>
      <w:pPr>
        <w:ind w:left="360" w:hanging="360"/>
      </w:pPr>
      <w:rPr>
        <w:b w:val="0"/>
        <w:bCs w:val="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7F8743FF"/>
    <w:multiLevelType w:val="hybridMultilevel"/>
    <w:tmpl w:val="1809000F"/>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rPr>
        <w:rFonts w:hint="default"/>
        <w:sz w:val="20"/>
      </w:rPr>
    </w:lvl>
    <w:lvl w:ilvl="2" w:tplc="FFFFFFFF" w:tentative="1">
      <w:start w:val="1"/>
      <w:numFmt w:val="lowerRoman"/>
      <w:lvlText w:val="%3."/>
      <w:lvlJc w:val="right"/>
      <w:pPr>
        <w:ind w:left="1800" w:hanging="180"/>
      </w:pPr>
      <w:rPr>
        <w:rFonts w:hint="default"/>
        <w:sz w:val="20"/>
      </w:rPr>
    </w:lvl>
    <w:lvl w:ilvl="3" w:tplc="FFFFFFFF" w:tentative="1">
      <w:start w:val="1"/>
      <w:numFmt w:val="decimal"/>
      <w:lvlText w:val="%4."/>
      <w:lvlJc w:val="left"/>
      <w:pPr>
        <w:ind w:left="2520" w:hanging="360"/>
      </w:pPr>
      <w:rPr>
        <w:rFonts w:hint="default"/>
        <w:sz w:val="20"/>
      </w:rPr>
    </w:lvl>
    <w:lvl w:ilvl="4" w:tplc="FFFFFFFF" w:tentative="1">
      <w:start w:val="1"/>
      <w:numFmt w:val="lowerLetter"/>
      <w:lvlText w:val="%5."/>
      <w:lvlJc w:val="left"/>
      <w:pPr>
        <w:ind w:left="3240" w:hanging="360"/>
      </w:pPr>
      <w:rPr>
        <w:rFonts w:hint="default"/>
        <w:sz w:val="20"/>
      </w:rPr>
    </w:lvl>
    <w:lvl w:ilvl="5" w:tplc="FFFFFFFF" w:tentative="1">
      <w:start w:val="1"/>
      <w:numFmt w:val="lowerRoman"/>
      <w:lvlText w:val="%6."/>
      <w:lvlJc w:val="right"/>
      <w:pPr>
        <w:ind w:left="3960" w:hanging="180"/>
      </w:pPr>
      <w:rPr>
        <w:rFonts w:hint="default"/>
        <w:sz w:val="20"/>
      </w:rPr>
    </w:lvl>
    <w:lvl w:ilvl="6" w:tplc="FFFFFFFF" w:tentative="1">
      <w:start w:val="1"/>
      <w:numFmt w:val="decimal"/>
      <w:lvlText w:val="%7."/>
      <w:lvlJc w:val="left"/>
      <w:pPr>
        <w:ind w:left="4680" w:hanging="360"/>
      </w:pPr>
      <w:rPr>
        <w:rFonts w:hint="default"/>
        <w:sz w:val="20"/>
      </w:rPr>
    </w:lvl>
    <w:lvl w:ilvl="7" w:tplc="FFFFFFFF" w:tentative="1">
      <w:start w:val="1"/>
      <w:numFmt w:val="lowerLetter"/>
      <w:lvlText w:val="%8."/>
      <w:lvlJc w:val="left"/>
      <w:pPr>
        <w:ind w:left="5400" w:hanging="360"/>
      </w:pPr>
      <w:rPr>
        <w:rFonts w:hint="default"/>
        <w:sz w:val="20"/>
      </w:rPr>
    </w:lvl>
    <w:lvl w:ilvl="8" w:tplc="FFFFFFFF" w:tentative="1">
      <w:start w:val="1"/>
      <w:numFmt w:val="lowerRoman"/>
      <w:lvlText w:val="%9."/>
      <w:lvlJc w:val="right"/>
      <w:pPr>
        <w:ind w:left="6120" w:hanging="180"/>
      </w:pPr>
      <w:rPr>
        <w:rFonts w:hint="default"/>
        <w:sz w:val="20"/>
      </w:rPr>
    </w:lvl>
  </w:abstractNum>
  <w:num w:numId="1" w16cid:durableId="1956207626">
    <w:abstractNumId w:val="2"/>
  </w:num>
  <w:num w:numId="2" w16cid:durableId="18508305">
    <w:abstractNumId w:val="1"/>
  </w:num>
  <w:num w:numId="3" w16cid:durableId="129676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3B"/>
    <w:rsid w:val="0068573B"/>
    <w:rsid w:val="00987F3B"/>
    <w:rsid w:val="00BA2C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4E54"/>
  <w15:chartTrackingRefBased/>
  <w15:docId w15:val="{140B08F7-59D7-42D5-888C-081466BE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573B"/>
    <w:rPr>
      <w:b/>
      <w:bCs/>
    </w:rPr>
  </w:style>
  <w:style w:type="character" w:customStyle="1" w:styleId="wdyuqq">
    <w:name w:val="wdyuqq"/>
    <w:basedOn w:val="DefaultParagraphFont"/>
    <w:rsid w:val="0068573B"/>
  </w:style>
  <w:style w:type="paragraph" w:styleId="ListParagraph">
    <w:name w:val="List Paragraph"/>
    <w:basedOn w:val="Normal"/>
    <w:uiPriority w:val="34"/>
    <w:qFormat/>
    <w:rsid w:val="0068573B"/>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Bartolome</dc:creator>
  <cp:keywords/>
  <dc:description/>
  <cp:lastModifiedBy>Livia Bartolome</cp:lastModifiedBy>
  <cp:revision>1</cp:revision>
  <dcterms:created xsi:type="dcterms:W3CDTF">2024-07-08T14:29:00Z</dcterms:created>
  <dcterms:modified xsi:type="dcterms:W3CDTF">2024-07-08T15:11:00Z</dcterms:modified>
</cp:coreProperties>
</file>